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pStyle w:val="6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pStyle w:val="6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СПРАВКА-ОБОСНОВАНИЕ</w:t>
      </w:r>
    </w:p>
    <w:p>
      <w:pPr>
        <w:pStyle w:val="11"/>
        <w:jc w:val="center"/>
        <w:rPr>
          <w:rFonts w:hint="default"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</w:rPr>
        <w:t xml:space="preserve">к проекту </w:t>
      </w:r>
      <w:r>
        <w:rPr>
          <w:rFonts w:ascii="Times New Roman" w:hAnsi="Times New Roman"/>
          <w:b/>
          <w:sz w:val="28"/>
          <w:szCs w:val="28"/>
          <w:lang w:val="ky-KG"/>
        </w:rPr>
        <w:t>постановления Кабинета Министров Кыргызской Республики  Об одобрении проекта Закона Кыргызской Республики О</w:t>
      </w:r>
      <w:r>
        <w:rPr>
          <w:rFonts w:hint="default" w:ascii="Times New Roman" w:hAnsi="Times New Roman"/>
          <w:b/>
          <w:sz w:val="28"/>
          <w:szCs w:val="28"/>
          <w:lang w:val="ky-KG"/>
        </w:rPr>
        <w:t xml:space="preserve"> внесении изменений в Закон Кыргызской Республики “О ремесленной деятельности в </w:t>
      </w:r>
    </w:p>
    <w:p>
      <w:pPr>
        <w:pStyle w:val="11"/>
        <w:jc w:val="center"/>
        <w:rPr>
          <w:rFonts w:hint="default" w:ascii="Times New Roman" w:hAnsi="Times New Roman"/>
          <w:b/>
          <w:sz w:val="28"/>
          <w:szCs w:val="28"/>
          <w:lang w:val="ky-KG"/>
        </w:rPr>
      </w:pPr>
      <w:r>
        <w:rPr>
          <w:rFonts w:hint="default" w:ascii="Times New Roman" w:hAnsi="Times New Roman"/>
          <w:b/>
          <w:sz w:val="28"/>
          <w:szCs w:val="28"/>
          <w:lang w:val="ky-KG"/>
        </w:rPr>
        <w:t>Кыргызской Республике”</w:t>
      </w:r>
    </w:p>
    <w:p>
      <w:pPr>
        <w:pStyle w:val="6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</w:p>
    <w:p>
      <w:pPr>
        <w:pStyle w:val="7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 и задачи проекта</w:t>
      </w:r>
    </w:p>
    <w:p>
      <w:pPr>
        <w:pStyle w:val="11"/>
        <w:ind w:firstLine="708" w:firstLineChars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t xml:space="preserve">Настоящий проект </w:t>
      </w:r>
      <w:r>
        <w:rPr>
          <w:rFonts w:ascii="Times New Roman" w:hAnsi="Times New Roman"/>
          <w:b w:val="0"/>
          <w:bCs w:val="0"/>
          <w:sz w:val="28"/>
          <w:szCs w:val="28"/>
          <w:lang w:val="ky-KG"/>
        </w:rPr>
        <w:t>постановления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bCs w:val="0"/>
          <w:sz w:val="28"/>
          <w:szCs w:val="28"/>
          <w:lang w:val="ky-KG"/>
        </w:rPr>
        <w:t>Кабинета Министров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 Кыргызской Республики подготовлен в целях </w:t>
      </w:r>
      <w:r>
        <w:rPr>
          <w:rFonts w:ascii="Times New Roman" w:hAnsi="Times New Roman"/>
          <w:b w:val="0"/>
          <w:bCs w:val="0"/>
          <w:sz w:val="28"/>
          <w:szCs w:val="28"/>
          <w:lang w:val="ky-KG"/>
        </w:rPr>
        <w:t xml:space="preserve">одобрения 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проекта </w:t>
      </w:r>
      <w:r>
        <w:rPr>
          <w:rFonts w:ascii="Times New Roman" w:hAnsi="Times New Roman"/>
          <w:b w:val="0"/>
          <w:bCs w:val="0"/>
          <w:sz w:val="28"/>
          <w:szCs w:val="28"/>
          <w:lang w:val="ky-KG"/>
        </w:rPr>
        <w:t>Закона Кыргызской Республики О</w:t>
      </w:r>
      <w:r>
        <w:rPr>
          <w:rFonts w:hint="default" w:ascii="Times New Roman" w:hAnsi="Times New Roman"/>
          <w:b w:val="0"/>
          <w:bCs w:val="0"/>
          <w:sz w:val="28"/>
          <w:szCs w:val="28"/>
          <w:lang w:val="ky-KG"/>
        </w:rPr>
        <w:t xml:space="preserve"> внесении изменений в Закон Кыргызской Республики “О ремесленной деятельности в Кыргызской Республике”</w:t>
      </w:r>
      <w:bookmarkStart w:id="1" w:name="_GoBack"/>
      <w:bookmarkEnd w:id="1"/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</w:rPr>
        <w:t>во исполнение Указа Президента Кыргызской Республики от 8 февраля 2021 года УП № 26 «</w:t>
      </w:r>
      <w:r>
        <w:rPr>
          <w:rFonts w:ascii="Times New Roman" w:hAnsi="Times New Roman"/>
          <w:spacing w:val="5"/>
          <w:sz w:val="28"/>
          <w:szCs w:val="28"/>
        </w:rPr>
        <w:t>О проведении инвентаризации законодательства Кыргызской Республики».</w:t>
      </w:r>
    </w:p>
    <w:p>
      <w:pPr>
        <w:pStyle w:val="6"/>
        <w:spacing w:before="0" w:after="0" w:line="240" w:lineRule="auto"/>
        <w:ind w:left="0" w:right="-1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>
      <w:pPr>
        <w:pStyle w:val="7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Описательная часть</w:t>
      </w:r>
    </w:p>
    <w:p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Cs/>
          <w:color w:val="000000" w:themeColor="text1"/>
          <w:spacing w:val="5"/>
          <w:sz w:val="28"/>
          <w:szCs w:val="28"/>
          <w14:textFill>
            <w14:solidFill>
              <w14:schemeClr w14:val="tx1"/>
            </w14:solidFill>
          </w14:textFill>
        </w:rPr>
        <w:t xml:space="preserve">Основной целью является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 xml:space="preserve">оптимизация и совершенствование законодательной базы на основании </w:t>
      </w: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Методологии проведения инвентаризации законодательства Кыргызской Республики, утвержденной приказом Министерства юстиции Кыргызской Республики (далее – Методология).</w:t>
      </w:r>
    </w:p>
    <w:p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В целом, результаты оценки </w:t>
      </w:r>
      <w:bookmarkStart w:id="0" w:name="_Hlk99965524"/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Закона Кыргызской Республики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О возрождении, развитии и сохранении народного художественного промысла» </w:t>
      </w:r>
      <w:bookmarkEnd w:id="0"/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были одобрены на очередном заседании Межведомственной экспертной группы (Протокол заседания от 20 сентября 2021 г. № 02-2/10217).</w:t>
      </w:r>
    </w:p>
    <w:p>
      <w:pPr>
        <w:tabs>
          <w:tab w:val="left" w:pos="0"/>
          <w:tab w:val="left" w:pos="709"/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Анализ, согласно Методологии, проводился на основании 5 критериев оценки:</w:t>
      </w:r>
    </w:p>
    <w:p>
      <w:pPr>
        <w:pStyle w:val="8"/>
        <w:numPr>
          <w:ilvl w:val="0"/>
          <w:numId w:val="2"/>
        </w:numPr>
        <w:tabs>
          <w:tab w:val="left" w:pos="0"/>
          <w:tab w:val="left" w:pos="709"/>
          <w:tab w:val="left" w:pos="85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Законность, единство предмета регулирования, правовая определенность и системность;</w:t>
      </w:r>
    </w:p>
    <w:p>
      <w:pPr>
        <w:pStyle w:val="8"/>
        <w:numPr>
          <w:ilvl w:val="0"/>
          <w:numId w:val="2"/>
        </w:numPr>
        <w:tabs>
          <w:tab w:val="left" w:pos="0"/>
          <w:tab w:val="left" w:pos="709"/>
          <w:tab w:val="left" w:pos="85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Актуальность, необходимость и обоснованность;</w:t>
      </w:r>
    </w:p>
    <w:p>
      <w:pPr>
        <w:pStyle w:val="8"/>
        <w:numPr>
          <w:ilvl w:val="0"/>
          <w:numId w:val="2"/>
        </w:numPr>
        <w:tabs>
          <w:tab w:val="left" w:pos="0"/>
          <w:tab w:val="left" w:pos="709"/>
          <w:tab w:val="left" w:pos="85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Открытость и предсказуемость;</w:t>
      </w:r>
    </w:p>
    <w:p>
      <w:pPr>
        <w:pStyle w:val="8"/>
        <w:numPr>
          <w:ilvl w:val="0"/>
          <w:numId w:val="2"/>
        </w:numPr>
        <w:tabs>
          <w:tab w:val="left" w:pos="0"/>
          <w:tab w:val="left" w:pos="709"/>
          <w:tab w:val="left" w:pos="85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Исполнимость и обязательность;</w:t>
      </w:r>
    </w:p>
    <w:p>
      <w:pPr>
        <w:pStyle w:val="8"/>
        <w:numPr>
          <w:ilvl w:val="0"/>
          <w:numId w:val="2"/>
        </w:numPr>
        <w:tabs>
          <w:tab w:val="left" w:pos="0"/>
          <w:tab w:val="left" w:pos="709"/>
          <w:tab w:val="left" w:pos="851"/>
        </w:tabs>
        <w:spacing w:after="0" w:line="240" w:lineRule="auto"/>
        <w:ind w:left="0" w:firstLine="851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Учет интересов бизнеса</w:t>
      </w:r>
      <w:r>
        <w:rPr>
          <w:sz w:val="28"/>
          <w:szCs w:val="28"/>
        </w:rPr>
        <w:t>.</w:t>
      </w:r>
    </w:p>
    <w:p>
      <w:pPr>
        <w:pStyle w:val="8"/>
        <w:tabs>
          <w:tab w:val="left" w:pos="0"/>
          <w:tab w:val="left" w:pos="709"/>
          <w:tab w:val="left" w:pos="851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pStyle w:val="7"/>
        <w:numPr>
          <w:ilvl w:val="0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>
      <w:pPr>
        <w:pStyle w:val="7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Реализация настоящего </w:t>
      </w:r>
      <w:r>
        <w:rPr>
          <w:rFonts w:ascii="Times New Roman" w:hAnsi="Times New Roman" w:cs="Times New Roman"/>
          <w:sz w:val="28"/>
          <w:szCs w:val="28"/>
          <w:lang w:val="ky-KG"/>
        </w:rPr>
        <w:t>проекта постановления</w:t>
      </w:r>
      <w:r>
        <w:rPr>
          <w:rFonts w:ascii="Times New Roman" w:hAnsi="Times New Roman" w:cs="Times New Roman"/>
          <w:sz w:val="28"/>
          <w:szCs w:val="28"/>
        </w:rPr>
        <w:t xml:space="preserve"> не повлечет за собой негативных социальных, экономических, правовых, правозащитных, гендерных, экологических, коррупционных последствий.</w:t>
      </w:r>
    </w:p>
    <w:p>
      <w:pPr>
        <w:pStyle w:val="7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pStyle w:val="7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Информация о результатах общественного обсуждения</w:t>
      </w:r>
    </w:p>
    <w:p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со статьей 22 Закона Кыргызской Республики «О нормативных правовых актах Кыргызской Республики» данный проект Закона в целях проведения общественного обсуждения направлен на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размещение на официальном сайте Кабинета Министров Кыргызской Республики (исх.№ ______________________), </w:t>
      </w:r>
      <w:r>
        <w:rPr>
          <w:rFonts w:ascii="Times New Roman" w:hAnsi="Times New Roman" w:cs="Times New Roman"/>
          <w:sz w:val="28"/>
          <w:szCs w:val="28"/>
        </w:rPr>
        <w:t xml:space="preserve">на Едином портале общественного обсуждения проектов нормативных правовых актов Кыргызской Республики </w:t>
      </w:r>
      <w:r>
        <w:rPr>
          <w:rFonts w:ascii="Times New Roman" w:hAnsi="Times New Roman" w:cs="Times New Roman"/>
          <w:sz w:val="28"/>
          <w:szCs w:val="28"/>
          <w:lang w:val="ky-KG"/>
        </w:rPr>
        <w:t>(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HYPERLINK "http://koomtalkuu.gov.kg/ru/npa-view/1643"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Style w:val="4"/>
          <w:rFonts w:ascii="Times New Roman" w:hAnsi="Times New Roman" w:cs="Times New Roman"/>
          <w:sz w:val="28"/>
          <w:szCs w:val="28"/>
        </w:rPr>
        <w:t>http://koomtalkuu.gov.kg/ru/npa-view/1643</w: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) </w:t>
      </w:r>
    </w:p>
    <w:p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>По итогам общественного обсуждения замечаний и предложений не поступало.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>
      <w:pPr>
        <w:pStyle w:val="7"/>
        <w:spacing w:after="0" w:line="240" w:lineRule="auto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5.  Анализ соответствия проекта законодательству</w:t>
      </w:r>
    </w:p>
    <w:p>
      <w:pPr>
        <w:pStyle w:val="7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не противоречит нормам действующего законодательства Кыргызской Республики.</w:t>
      </w:r>
    </w:p>
    <w:p>
      <w:pPr>
        <w:pStyle w:val="7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pStyle w:val="7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 Информация о необходимости и источниках финансирования</w:t>
      </w:r>
    </w:p>
    <w:p>
      <w:pPr>
        <w:pStyle w:val="7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Принятие настоящего проекта </w:t>
      </w:r>
      <w:r>
        <w:rPr>
          <w:rFonts w:ascii="Times New Roman" w:hAnsi="Times New Roman" w:cs="Times New Roman"/>
          <w:sz w:val="28"/>
          <w:szCs w:val="28"/>
          <w:lang w:val="ky-KG"/>
        </w:rPr>
        <w:t>Постановления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Кабинета Министров </w:t>
      </w:r>
      <w:r>
        <w:rPr>
          <w:rFonts w:ascii="Times New Roman" w:hAnsi="Times New Roman" w:cs="Times New Roman"/>
          <w:sz w:val="28"/>
          <w:szCs w:val="28"/>
        </w:rPr>
        <w:t>Кыргызской Республики не повлечет дополнительных финансовых затрат из республиканского бюджета.</w:t>
      </w:r>
    </w:p>
    <w:p>
      <w:pPr>
        <w:pStyle w:val="7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>
      <w:pPr>
        <w:pStyle w:val="7"/>
        <w:spacing w:after="0" w:line="240" w:lineRule="auto"/>
        <w:ind w:left="567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 Информация об анализе регулятивного воздействия</w:t>
      </w:r>
    </w:p>
    <w:p>
      <w:pPr>
        <w:pStyle w:val="6"/>
        <w:spacing w:before="0" w:after="0" w:line="240" w:lineRule="auto"/>
        <w:ind w:left="0" w:right="0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Проект не регулирует предпринимательскую деятельность, в связи с чем не подлежит проведению АРВ.</w:t>
      </w:r>
    </w:p>
    <w:p>
      <w:pPr>
        <w:pStyle w:val="6"/>
        <w:spacing w:before="0" w:after="0" w:line="240" w:lineRule="auto"/>
        <w:ind w:left="0" w:right="-1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>
      <w:pPr>
        <w:pStyle w:val="6"/>
        <w:spacing w:before="0" w:after="0" w:line="240" w:lineRule="auto"/>
        <w:ind w:left="0" w:right="-1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>
      <w:pPr>
        <w:pStyle w:val="6"/>
        <w:spacing w:before="0" w:after="0" w:line="240" w:lineRule="auto"/>
        <w:ind w:left="0"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инистр культуры, информации, </w:t>
      </w:r>
    </w:p>
    <w:p>
      <w:pPr>
        <w:pStyle w:val="6"/>
        <w:spacing w:before="0" w:after="0" w:line="240" w:lineRule="auto"/>
        <w:ind w:left="0"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с</w:t>
      </w:r>
      <w:r>
        <w:rPr>
          <w:rFonts w:ascii="Times New Roman" w:hAnsi="Times New Roman" w:cs="Times New Roman"/>
          <w:sz w:val="28"/>
          <w:szCs w:val="28"/>
        </w:rPr>
        <w:t>порта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молодежной политики</w:t>
      </w:r>
    </w:p>
    <w:p>
      <w:pPr>
        <w:pStyle w:val="6"/>
        <w:spacing w:before="0" w:after="0" w:line="240" w:lineRule="auto"/>
        <w:ind w:left="0" w:right="-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 xml:space="preserve">Кыргызской Республики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А. Жаманкулов</w:t>
      </w:r>
    </w:p>
    <w:p>
      <w:pPr>
        <w:pStyle w:val="6"/>
        <w:spacing w:before="0" w:after="0" w:line="240" w:lineRule="auto"/>
        <w:ind w:left="0" w:right="-1" w:firstLine="708"/>
        <w:jc w:val="both"/>
        <w:rPr>
          <w:rFonts w:ascii="Times New Roman" w:hAnsi="Times New Roman" w:cs="Times New Roman"/>
          <w:sz w:val="28"/>
          <w:szCs w:val="28"/>
        </w:rPr>
      </w:pPr>
    </w:p>
    <w:sectPr>
      <w:pgSz w:w="11906" w:h="16838"/>
      <w:pgMar w:top="1134" w:right="1701" w:bottom="1134" w:left="1701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EF94E32"/>
    <w:multiLevelType w:val="multilevel"/>
    <w:tmpl w:val="5EF94E32"/>
    <w:lvl w:ilvl="0" w:tentative="0">
      <w:start w:val="8"/>
      <w:numFmt w:val="bullet"/>
      <w:lvlText w:val="-"/>
      <w:lvlJc w:val="left"/>
      <w:pPr>
        <w:ind w:left="1280" w:hanging="360"/>
      </w:pPr>
      <w:rPr>
        <w:rFonts w:hint="default" w:ascii="Times New Roman" w:hAnsi="Times New Roman" w:cs="Times New Roman" w:eastAsiaTheme="minorHAnsi"/>
      </w:rPr>
    </w:lvl>
    <w:lvl w:ilvl="1" w:tentative="0">
      <w:start w:val="0"/>
      <w:numFmt w:val="bullet"/>
      <w:lvlText w:val="•"/>
      <w:lvlJc w:val="left"/>
      <w:pPr>
        <w:ind w:left="2000" w:hanging="360"/>
      </w:pPr>
      <w:rPr>
        <w:rFonts w:hint="default" w:ascii="Times New Roman" w:hAnsi="Times New Roman" w:cs="Times New Roman" w:eastAsiaTheme="minorHAnsi"/>
      </w:rPr>
    </w:lvl>
    <w:lvl w:ilvl="2" w:tentative="0">
      <w:start w:val="1"/>
      <w:numFmt w:val="bullet"/>
      <w:lvlText w:val=""/>
      <w:lvlJc w:val="left"/>
      <w:pPr>
        <w:ind w:left="272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44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16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88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60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32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040" w:hanging="360"/>
      </w:pPr>
      <w:rPr>
        <w:rFonts w:hint="default" w:ascii="Wingdings" w:hAnsi="Wingdings"/>
      </w:rPr>
    </w:lvl>
  </w:abstractNum>
  <w:abstractNum w:abstractNumId="1">
    <w:nsid w:val="62A22AE7"/>
    <w:multiLevelType w:val="multilevel"/>
    <w:tmpl w:val="62A22AE7"/>
    <w:lvl w:ilvl="0" w:tentative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647" w:hanging="360"/>
      </w:pPr>
    </w:lvl>
    <w:lvl w:ilvl="2" w:tentative="0">
      <w:start w:val="1"/>
      <w:numFmt w:val="lowerRoman"/>
      <w:lvlText w:val="%3."/>
      <w:lvlJc w:val="right"/>
      <w:pPr>
        <w:ind w:left="2367" w:hanging="180"/>
      </w:pPr>
    </w:lvl>
    <w:lvl w:ilvl="3" w:tentative="0">
      <w:start w:val="1"/>
      <w:numFmt w:val="decimal"/>
      <w:lvlText w:val="%4."/>
      <w:lvlJc w:val="left"/>
      <w:pPr>
        <w:ind w:left="3087" w:hanging="360"/>
      </w:pPr>
    </w:lvl>
    <w:lvl w:ilvl="4" w:tentative="0">
      <w:start w:val="1"/>
      <w:numFmt w:val="lowerLetter"/>
      <w:lvlText w:val="%5."/>
      <w:lvlJc w:val="left"/>
      <w:pPr>
        <w:ind w:left="3807" w:hanging="360"/>
      </w:pPr>
    </w:lvl>
    <w:lvl w:ilvl="5" w:tentative="0">
      <w:start w:val="1"/>
      <w:numFmt w:val="lowerRoman"/>
      <w:lvlText w:val="%6."/>
      <w:lvlJc w:val="right"/>
      <w:pPr>
        <w:ind w:left="4527" w:hanging="180"/>
      </w:pPr>
    </w:lvl>
    <w:lvl w:ilvl="6" w:tentative="0">
      <w:start w:val="1"/>
      <w:numFmt w:val="decimal"/>
      <w:lvlText w:val="%7."/>
      <w:lvlJc w:val="left"/>
      <w:pPr>
        <w:ind w:left="5247" w:hanging="360"/>
      </w:pPr>
    </w:lvl>
    <w:lvl w:ilvl="7" w:tentative="0">
      <w:start w:val="1"/>
      <w:numFmt w:val="lowerLetter"/>
      <w:lvlText w:val="%8."/>
      <w:lvlJc w:val="left"/>
      <w:pPr>
        <w:ind w:left="5967" w:hanging="360"/>
      </w:pPr>
    </w:lvl>
    <w:lvl w:ilvl="8" w:tentative="0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3D30"/>
    <w:rsid w:val="0002603D"/>
    <w:rsid w:val="00045753"/>
    <w:rsid w:val="000731AE"/>
    <w:rsid w:val="00092AF7"/>
    <w:rsid w:val="000A4970"/>
    <w:rsid w:val="000B442D"/>
    <w:rsid w:val="000D2D7A"/>
    <w:rsid w:val="00142993"/>
    <w:rsid w:val="00166E90"/>
    <w:rsid w:val="0018627A"/>
    <w:rsid w:val="001909F4"/>
    <w:rsid w:val="00192068"/>
    <w:rsid w:val="001A095F"/>
    <w:rsid w:val="001A79CD"/>
    <w:rsid w:val="001C2E51"/>
    <w:rsid w:val="001C4F69"/>
    <w:rsid w:val="001D647C"/>
    <w:rsid w:val="001F08F7"/>
    <w:rsid w:val="001F159D"/>
    <w:rsid w:val="00233093"/>
    <w:rsid w:val="0024252F"/>
    <w:rsid w:val="002616D4"/>
    <w:rsid w:val="00270470"/>
    <w:rsid w:val="00286C01"/>
    <w:rsid w:val="00287134"/>
    <w:rsid w:val="002875A8"/>
    <w:rsid w:val="002C5A62"/>
    <w:rsid w:val="002E4D0C"/>
    <w:rsid w:val="002E6C38"/>
    <w:rsid w:val="002F6218"/>
    <w:rsid w:val="00301390"/>
    <w:rsid w:val="0030665A"/>
    <w:rsid w:val="00345EC1"/>
    <w:rsid w:val="003737E8"/>
    <w:rsid w:val="00386F47"/>
    <w:rsid w:val="00387827"/>
    <w:rsid w:val="003B2150"/>
    <w:rsid w:val="003B763E"/>
    <w:rsid w:val="003D22F7"/>
    <w:rsid w:val="003D4DF6"/>
    <w:rsid w:val="003D7B22"/>
    <w:rsid w:val="003E5154"/>
    <w:rsid w:val="003F59EC"/>
    <w:rsid w:val="00402098"/>
    <w:rsid w:val="00417C96"/>
    <w:rsid w:val="00440A77"/>
    <w:rsid w:val="00447045"/>
    <w:rsid w:val="004628B8"/>
    <w:rsid w:val="0046577E"/>
    <w:rsid w:val="004726F6"/>
    <w:rsid w:val="00473300"/>
    <w:rsid w:val="00491401"/>
    <w:rsid w:val="004A20A4"/>
    <w:rsid w:val="004D726A"/>
    <w:rsid w:val="0052174F"/>
    <w:rsid w:val="00525CC9"/>
    <w:rsid w:val="005272FE"/>
    <w:rsid w:val="005D25E7"/>
    <w:rsid w:val="005F0F32"/>
    <w:rsid w:val="005F2FC7"/>
    <w:rsid w:val="006313FB"/>
    <w:rsid w:val="00644DD9"/>
    <w:rsid w:val="006654EB"/>
    <w:rsid w:val="00666DCD"/>
    <w:rsid w:val="006755F1"/>
    <w:rsid w:val="00694A83"/>
    <w:rsid w:val="0069660E"/>
    <w:rsid w:val="006A387C"/>
    <w:rsid w:val="006A64BC"/>
    <w:rsid w:val="006B4EAB"/>
    <w:rsid w:val="006B4EB6"/>
    <w:rsid w:val="006B5145"/>
    <w:rsid w:val="006D5D40"/>
    <w:rsid w:val="006E1BCC"/>
    <w:rsid w:val="00724146"/>
    <w:rsid w:val="00752A87"/>
    <w:rsid w:val="00766523"/>
    <w:rsid w:val="00767004"/>
    <w:rsid w:val="00790E95"/>
    <w:rsid w:val="0079568A"/>
    <w:rsid w:val="007B0553"/>
    <w:rsid w:val="007B6CF2"/>
    <w:rsid w:val="007D7C54"/>
    <w:rsid w:val="007F2BB4"/>
    <w:rsid w:val="007F2ECD"/>
    <w:rsid w:val="00845043"/>
    <w:rsid w:val="0086299E"/>
    <w:rsid w:val="00877F47"/>
    <w:rsid w:val="008A29D6"/>
    <w:rsid w:val="008C5EFF"/>
    <w:rsid w:val="008C7DDA"/>
    <w:rsid w:val="008D1485"/>
    <w:rsid w:val="008D6F6F"/>
    <w:rsid w:val="009810BD"/>
    <w:rsid w:val="009C520C"/>
    <w:rsid w:val="009E085E"/>
    <w:rsid w:val="009E201E"/>
    <w:rsid w:val="009E24BC"/>
    <w:rsid w:val="00A02661"/>
    <w:rsid w:val="00A04195"/>
    <w:rsid w:val="00A22546"/>
    <w:rsid w:val="00A468A6"/>
    <w:rsid w:val="00A46BC9"/>
    <w:rsid w:val="00A75167"/>
    <w:rsid w:val="00A80540"/>
    <w:rsid w:val="00A90258"/>
    <w:rsid w:val="00AA15C9"/>
    <w:rsid w:val="00AD0A4F"/>
    <w:rsid w:val="00B02983"/>
    <w:rsid w:val="00B10536"/>
    <w:rsid w:val="00B3035C"/>
    <w:rsid w:val="00B401C5"/>
    <w:rsid w:val="00B63CB8"/>
    <w:rsid w:val="00BC68AD"/>
    <w:rsid w:val="00C13684"/>
    <w:rsid w:val="00C24BEE"/>
    <w:rsid w:val="00C34CF1"/>
    <w:rsid w:val="00C75F36"/>
    <w:rsid w:val="00CB3A88"/>
    <w:rsid w:val="00CC6B83"/>
    <w:rsid w:val="00CE23F2"/>
    <w:rsid w:val="00CE4972"/>
    <w:rsid w:val="00CF4C94"/>
    <w:rsid w:val="00D00B6D"/>
    <w:rsid w:val="00D0296A"/>
    <w:rsid w:val="00D04B13"/>
    <w:rsid w:val="00D227B7"/>
    <w:rsid w:val="00D55A62"/>
    <w:rsid w:val="00D661C4"/>
    <w:rsid w:val="00DA68D7"/>
    <w:rsid w:val="00DB4991"/>
    <w:rsid w:val="00DB5C29"/>
    <w:rsid w:val="00DF3D30"/>
    <w:rsid w:val="00DF7D95"/>
    <w:rsid w:val="00E21CBF"/>
    <w:rsid w:val="00E24000"/>
    <w:rsid w:val="00E41C8A"/>
    <w:rsid w:val="00E5048C"/>
    <w:rsid w:val="00E55225"/>
    <w:rsid w:val="00E72AC6"/>
    <w:rsid w:val="00E81B94"/>
    <w:rsid w:val="00E86CF3"/>
    <w:rsid w:val="00E95A96"/>
    <w:rsid w:val="00EB1B1D"/>
    <w:rsid w:val="00ED0A01"/>
    <w:rsid w:val="00EE1557"/>
    <w:rsid w:val="00F26274"/>
    <w:rsid w:val="00F3586E"/>
    <w:rsid w:val="00F46EDF"/>
    <w:rsid w:val="00F60B46"/>
    <w:rsid w:val="00F670B2"/>
    <w:rsid w:val="00F745A9"/>
    <w:rsid w:val="00F801A1"/>
    <w:rsid w:val="00F84D16"/>
    <w:rsid w:val="00FC0400"/>
    <w:rsid w:val="00FC5F49"/>
    <w:rsid w:val="00FD2BD9"/>
    <w:rsid w:val="00FD3B27"/>
    <w:rsid w:val="00FD7C5B"/>
    <w:rsid w:val="00FE2181"/>
    <w:rsid w:val="00FF76E2"/>
    <w:rsid w:val="2F870CB3"/>
    <w:rsid w:val="3C8A3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5">
    <w:name w:val="Balloon Text"/>
    <w:basedOn w:val="1"/>
    <w:link w:val="9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6">
    <w:name w:val="_Название (tkNazvanie)"/>
    <w:basedOn w:val="1"/>
    <w:qFormat/>
    <w:uiPriority w:val="0"/>
    <w:pPr>
      <w:spacing w:before="400" w:after="400"/>
      <w:ind w:left="1134" w:right="1134"/>
      <w:jc w:val="center"/>
    </w:pPr>
    <w:rPr>
      <w:rFonts w:ascii="Arial" w:hAnsi="Arial" w:eastAsia="Times New Roman" w:cs="Arial"/>
      <w:b/>
      <w:bCs/>
      <w:sz w:val="24"/>
      <w:szCs w:val="24"/>
    </w:rPr>
  </w:style>
  <w:style w:type="paragraph" w:customStyle="1" w:styleId="7">
    <w:name w:val="_Текст обычный (tkTekst)"/>
    <w:basedOn w:val="1"/>
    <w:qFormat/>
    <w:uiPriority w:val="0"/>
    <w:pPr>
      <w:spacing w:after="60"/>
      <w:ind w:firstLine="567"/>
      <w:jc w:val="both"/>
    </w:pPr>
    <w:rPr>
      <w:rFonts w:ascii="Arial" w:hAnsi="Arial" w:eastAsia="Times New Roman" w:cs="Arial"/>
      <w:sz w:val="20"/>
      <w:szCs w:val="20"/>
    </w:rPr>
  </w:style>
  <w:style w:type="paragraph" w:styleId="8">
    <w:name w:val="List Paragraph"/>
    <w:basedOn w:val="1"/>
    <w:qFormat/>
    <w:uiPriority w:val="34"/>
    <w:pPr>
      <w:ind w:left="720"/>
      <w:contextualSpacing/>
    </w:pPr>
  </w:style>
  <w:style w:type="character" w:customStyle="1" w:styleId="9">
    <w:name w:val="Текст выноски Знак"/>
    <w:basedOn w:val="2"/>
    <w:link w:val="5"/>
    <w:semiHidden/>
    <w:qFormat/>
    <w:uiPriority w:val="99"/>
    <w:rPr>
      <w:rFonts w:ascii="Segoe UI" w:hAnsi="Segoe UI" w:cs="Segoe UI"/>
      <w:sz w:val="18"/>
      <w:szCs w:val="18"/>
    </w:rPr>
  </w:style>
  <w:style w:type="character" w:customStyle="1" w:styleId="10">
    <w:name w:val="Unresolved Mention"/>
    <w:basedOn w:val="2"/>
    <w:semiHidden/>
    <w:unhideWhenUsed/>
    <w:qFormat/>
    <w:uiPriority w:val="99"/>
    <w:rPr>
      <w:color w:val="605E5C"/>
      <w:shd w:val="clear" w:color="auto" w:fill="E1DFDD"/>
    </w:rPr>
  </w:style>
  <w:style w:type="paragraph" w:styleId="11">
    <w:name w:val="No Spacing"/>
    <w:qFormat/>
    <w:uiPriority w:val="1"/>
    <w:pPr>
      <w:spacing w:after="0" w:line="240" w:lineRule="auto"/>
    </w:pPr>
    <w:rPr>
      <w:rFonts w:ascii="Calibri" w:hAnsi="Calibri" w:eastAsia="Calibri" w:cs="Times New Roman"/>
      <w:sz w:val="22"/>
      <w:szCs w:val="22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SPecialiST RePack</Company>
  <Pages>2</Pages>
  <Words>459</Words>
  <Characters>2622</Characters>
  <Lines>21</Lines>
  <Paragraphs>6</Paragraphs>
  <TotalTime>2</TotalTime>
  <ScaleCrop>false</ScaleCrop>
  <LinksUpToDate>false</LinksUpToDate>
  <CharactersWithSpaces>3075</CharactersWithSpaces>
  <Application>WPS Office_11.2.0.11074_F1E327BC-269C-435d-A152-05C5408002CA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2021-12-03T03:56:00Z</dcterms:created>
  <dc:creator>ur</dc:creator>
  <cp:lastModifiedBy>Жипара</cp:lastModifiedBy>
  <cp:lastPrinted>2021-10-18T03:14:00Z</cp:lastPrinted>
  <dcterms:modified xsi:type="dcterms:W3CDTF">2022-04-14T07:32:37Z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1049-11.2.0.11074</vt:lpwstr>
  </property>
  <property fmtid="{D5CDD505-2E9C-101B-9397-08002B2CF9AE}" pid="3" name="ICV">
    <vt:lpwstr>DB5A275F2A544BCABE85332FA91A34A8</vt:lpwstr>
  </property>
</Properties>
</file>